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D173DA" w:rsidRPr="00D173DA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______________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3A3A8E" w:rsidRPr="003A3A8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  <w:lang w:val="ru-RU"/>
        </w:rPr>
        <w:t xml:space="preserve">«__» __________ </w:t>
      </w:r>
      <w:r w:rsidR="0032081A" w:rsidRPr="003A3A8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  <w:lang w:val="ru-RU"/>
        </w:rPr>
        <w:t>20</w:t>
      </w:r>
      <w:r w:rsidR="003A3A8E" w:rsidRPr="003A3A8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  <w:lang w:val="ru-RU"/>
        </w:rPr>
        <w:t>__</w:t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D173DA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D173DA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Ответственность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D173DA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D173DA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D173DA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D173DA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footerReference w:type="default" r:id="rId8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Оговорка применяется, если заключается договор/соглашение с 3-м лицом  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</w:t>
      </w:r>
      <w:proofErr w:type="gramStart"/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раз-решают</w:t>
      </w:r>
      <w:proofErr w:type="gramEnd"/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выплату каких-либо денежных средств или ценностей, прямо или косвенно, любым ли-</w:t>
      </w:r>
      <w:proofErr w:type="spellStart"/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цам</w:t>
      </w:r>
      <w:proofErr w:type="spellEnd"/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, для оказания влияния на действия или решения этих лиц с целью получить какие-либо не-правомерные преимущества или на иные неправомерные цели.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СТОРОНА1 подтверждает, что ознакомился с содержанием и обязуется придерживаться принципов Политики Компании "В области противодействия корпоративному мошенничеству и вовлечению в коррупционную деятельность", размещенной в открытом доступе на официальном сайте ПАО "НК "Роснефть" в сети Интернет.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СТОРОНА1 подтверждает, что положения Политики Компании введены в действие распорядительным документом СТОРОНЫ1.   (Применяется в случае, если СТОРОНА1 является Обществом Группы, при этом все нижеследующие абзацы настоящей оговорки не применяются).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- предоставление неоправданных преимуществ по сравнению с другими исполнителями;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- предоставление каких-либо гарантий;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- ускорение существующих процедур;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</w:t>
      </w: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СТОРОНОЙ1,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со СТОРОНОЙ1, которая может быть вовлечена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7. В целях проведения антикоррупционных проверок СТОРОНА1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СТОРОНЫ2 предоставить СТОРОНЕ2 информацию о цепочке собственников СТОРОНЫ1, включая бенефициаров (в том числе, конечных) по форме согласно Приложения №1 к настоящей Оговорке с приложением подтверждающих документов (далее – Информация).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СТОРОНЫ1 включая бенефициаров (в том числе, конечных) и (или) в исполнительных органах СТОРОНЫ1 обязуется в течение 5 (пяти) рабочих дней с даты внесения таких изменений предоставить соответствующую информацию СТОРОНЕ2.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СТОРОНЫ1) или уполномоченным на основании доверенности лицом и направляется в адрес СТОРОНЫ2 путем почтового отправления с описью вложения. Датой предоставления Информации является дата получения СТОРОНОЙ2 почтового отправления. Дополнительно Информация предоставляется на электронном носителе.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СТОРОНЫ1 до существенных ограничений по взаимодействию с СТОРОНОЙ1, вплоть до расторжения настоящего ДОГОВОРА.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11. Одновременно с предоставлением Информации о цепочке собственников СТОРОНЫ1, включая бенефициаров (в том числе конечных), СТОРОНА1 обязана предоставить СТОРОНЕ2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собственниковСТОРОНЫ1, включая бенефициаров (в том числе конечных), по форме согласно Приложению № </w:t>
      </w:r>
      <w:proofErr w:type="gramStart"/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2  к</w:t>
      </w:r>
      <w:proofErr w:type="gramEnd"/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настоящей Оговорке.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12. СТОРОНА1 подтверждает, что согласие субъектов персональных данных на обработку их персональных данных оформлено в соответствии с Федеральным законом РФ "О персональных данных" от 27.07.2006 № 152- ФЗ.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13. В случае если СТОРОНА2 будет привлечена к ответственности в виде штрафов, наложенных государственными органами за нарушение Федерального закона РФ "О персональных данных" от 27.07.2006 № 152- ФЗ в связи с отсутствием согласия субъекта на обработку его персональных данных, предусмотренного настоящим ДОГОВОРОМ, либо СТОРОНА2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"О персональных данных" от 27.07.2006 № 152- ФЗ в связи с отсутствием согласия такого субъекта на обработку его персональных данных, предусмотренных настоящим ДОГОВОРОМ, СТОРОНА1 обязана возместить СТОРОНЕ2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14. В случае отказа СТОРОНЫ1 от предоставления Информации, указанной в настоящей Оговорке,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СТОРОНА2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случае предоставления Информации не в полном объеме (т.е. непредставление какой-либо информации, указанной в форме (Приложение № </w:t>
      </w:r>
      <w:proofErr w:type="gramStart"/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1  к</w:t>
      </w:r>
      <w:proofErr w:type="gramEnd"/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настоящей оговорке), СТОРОНА2 направляет повторный запрос о предоставлении Информации по форме, указанной в настоящей оговорке, дополненной отсутствующей информацией с указанием сроков ее предоставления. В случае непредставления такой информации, нарушения </w:t>
      </w: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сроков ее предоставления, а также предоставления недостоверной информации СТОРОНА2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91511B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sz w:val="24"/>
          <w:szCs w:val="24"/>
          <w:lang w:val="ru-RU"/>
        </w:rPr>
        <w:t>15. В случае получения СТОРОНОЙ2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СТОРОНОЙ1, ее аффилированными лицами, работниками или посредниками, выразившееся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путем, СТОРОНА2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о сохранности сведений конфиденциального характера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gramStart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  Для</w:t>
      </w:r>
      <w:proofErr w:type="gramEnd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целей настоящего раздела: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"Конфиденциальная информация"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К "Конфиденциальной информации" также относится содержание Договора.  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"Раскрывающая сторона" - 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"Получающая Сторона" - для целей каждого обмена КИ Сторона (аффилированные лица, члены органа управления, работники, консультанты, инвесторы, представители), которая получает КИ от другой Стороны;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"Разглашение Конфиденциальной Информации" - действие или бездействие, в результате которых КИ в любой форме (устной, письменной, иной форме, в </w:t>
      </w:r>
      <w:proofErr w:type="spellStart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т.ч</w:t>
      </w:r>
      <w:proofErr w:type="spellEnd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с использованием технических средств) становится известной третьим лицам без согласия Раскрывающей Стороны в нарушение </w:t>
      </w:r>
      <w:proofErr w:type="gramStart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 ;</w:t>
      </w:r>
      <w:proofErr w:type="gramEnd"/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"Режим Конфиденциальности" -  правовые, организационные, технические и иные принимаемые меры по охране КИ.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gramStart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  Получающая</w:t>
      </w:r>
      <w:proofErr w:type="gramEnd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Сторона использует КИ исключительно в рамках предмета Договора , обеспечивает Режим конфиденциальности.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  Примечание: Раздел оговорки для включения по решению куратора в договоры поставки МТР, выполнения работ, оказания услуг:  В рамках Договора Получающая сторона вправе в составе заявки на участие в закупках ПАО "НК "Роснефть" и Обществ Группы предоставлять  сведения об опыте поставки МТР/выполнении работ/оказании услуг с ПАО "НК "Роснефть" и Обществами Группы в объеме, требуемом для предоставления таких сведений  для участия в закупках  Предоставление таких сведений в данных целях не является Разглашением КИ, получение согласия Раскрывающей стороны не требуется.  Под "Обществами Группы" следует понимать организации, включенные в Перечень взаимозависимых лиц Группы ПАО "НК "Роснефть", размещенный на сайте www.zakupki.rosneft.ru.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gramStart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  Получающая</w:t>
      </w:r>
      <w:proofErr w:type="gramEnd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Сторона без письменного согласия Раскрывающей Стороны не раскрывает её третьим лицам, за исключением, когда :а)  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</w:t>
      </w:r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 xml:space="preserve">объем </w:t>
      </w:r>
      <w:proofErr w:type="gramStart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раскрытия ;</w:t>
      </w:r>
      <w:proofErr w:type="gramEnd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б) прямо предусмотрено Договором.)   Примечание: пункт "Б" добавляется при включении раздела о предоставлении сведений в рамках закупок)  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  Передача</w:t>
      </w:r>
      <w:proofErr w:type="gramEnd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КИ оформляется актом по форме Приложения к оговорке.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gramStart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6  Примечание</w:t>
      </w:r>
      <w:proofErr w:type="gramEnd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 необходимо выбрать формулировку. Вариант 1 (преобладающее раскрытие КИ со стороны Роснефти</w:t>
      </w:r>
      <w:proofErr w:type="gramStart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):  Получающая</w:t>
      </w:r>
      <w:proofErr w:type="gramEnd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Сторона возмещает Раскрывающей Стороне в полном объеме все убытки, причиненные Разглашением КИ, ее использованием в нарушение Договора, а также  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 Вариант 2 (Роснефть является Получающей Стороной</w:t>
      </w:r>
      <w:proofErr w:type="gramStart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):  При</w:t>
      </w:r>
      <w:proofErr w:type="gramEnd"/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 </w:t>
      </w:r>
    </w:p>
    <w:p w:rsidR="00763649" w:rsidRP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   Обязательства Получающей Стороны применительно к конкретной КИ действуют 5 лет   с даты ее предоставления Получающей Стороне.</w:t>
      </w:r>
    </w:p>
    <w:p w:rsidR="0091511B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364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 </w:t>
      </w: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76364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2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2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3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3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4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4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118CF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"/>
            </w:textInput>
          </w:ffData>
        </w:fldChar>
      </w:r>
      <w:r w:rsidR="00A118CF" w:rsidRPr="00A118CF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A118CF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="00A118CF" w:rsidRPr="00A118CF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A118CF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="00A118CF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A118CF" w:rsidRPr="00A118CF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на электронной торговой площадке ЗАО "ТЭК-Торг"</w:t>
      </w:r>
      <w:r w:rsidR="00A118CF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="00A118C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"/>
            </w:textInput>
          </w:ffData>
        </w:fldChar>
      </w:r>
      <w:bookmarkStart w:id="5" w:name="ТекстовоеПоле116"/>
      <w:r w:rsidR="00A118CF" w:rsidRPr="00A118C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118C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118CF" w:rsidRPr="00A118C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118CF">
        <w:rPr>
          <w:rFonts w:ascii="Times New Roman" w:hAnsi="Times New Roman" w:cs="Times New Roman"/>
          <w:i/>
          <w:sz w:val="24"/>
          <w:szCs w:val="24"/>
        </w:rPr>
      </w:r>
      <w:r w:rsidR="00A118C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118CF" w:rsidRPr="00A118C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="00A118CF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="00A118CF" w:rsidRPr="00A118C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="00A118CF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="00A118CF" w:rsidRPr="00A118C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="00A118CF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="00A118CF" w:rsidRPr="00A118C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="00A118CF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="00A118C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5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</w:t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D50CBB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"/>
            </w:textInput>
          </w:ffData>
        </w:fldChar>
      </w:r>
      <w:r w:rsidR="00D50CB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50CBB">
        <w:rPr>
          <w:rFonts w:ascii="Times New Roman" w:hAnsi="Times New Roman" w:cs="Times New Roman"/>
          <w:i/>
          <w:sz w:val="24"/>
          <w:szCs w:val="24"/>
          <w:lang w:val="ru-RU"/>
        </w:rPr>
      </w:r>
      <w:r w:rsidR="00D50CBB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="00D50CB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на ЭТП</w:t>
      </w:r>
      <w:r w:rsidR="00D50CBB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C0039" w:rsidRDefault="005C0039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Подписанный </w:t>
      </w: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помощью</w:t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Каждая из Сторон несет ответственность за обеспечение </w:t>
      </w: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конфиденциальности ключей</w:t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63649" w:rsidRDefault="00763649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3649" w:rsidRDefault="00763649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3649" w:rsidRDefault="00763649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3649" w:rsidRDefault="00763649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3649" w:rsidRDefault="00763649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3649" w:rsidRDefault="00763649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63649" w:rsidRDefault="00763649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</w:t>
      </w:r>
      <w:r w:rsidR="00D50CBB">
        <w:rPr>
          <w:rFonts w:ascii="Times New Roman" w:eastAsia="Calibri" w:hAnsi="Times New Roman" w:cs="Times New Roman"/>
          <w:sz w:val="24"/>
          <w:szCs w:val="24"/>
          <w:lang w:val="ru-RU"/>
        </w:rPr>
        <w:t>электронных адресов.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="00D50CBB" w:rsidRPr="00390EF9">
        <w:rPr>
          <w:rFonts w:ascii="Times New Roman" w:eastAsia="Calibri" w:hAnsi="Times New Roman" w:cs="Times New Roman"/>
          <w:sz w:val="24"/>
          <w:szCs w:val="24"/>
          <w:lang w:val="ru-RU"/>
        </w:rPr>
        <w:t>50 000 (пятьдесят тысяч)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="00D50CB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 (два)"/>
            </w:textInput>
          </w:ffData>
        </w:fldChar>
      </w:r>
      <w:r w:rsidR="00D50CB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50CB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50CB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50CB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2 (два)</w:t>
      </w:r>
      <w:r w:rsidR="00D50CB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3649" w:rsidRDefault="00763649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3649" w:rsidRDefault="00763649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3649" w:rsidRDefault="00763649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3649" w:rsidRDefault="00763649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3649" w:rsidRDefault="00763649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3649" w:rsidRDefault="00763649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3649" w:rsidRDefault="00763649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3649" w:rsidRDefault="00763649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3649" w:rsidRDefault="00763649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3649" w:rsidRDefault="00763649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3649" w:rsidRDefault="00763649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3649" w:rsidRDefault="00763649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6" w:name="_Toc8647027"/>
      <w:bookmarkStart w:id="7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6"/>
      <w:bookmarkEnd w:id="7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8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649" w:rsidRDefault="00763649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9" w:name="_Toc99118092"/>
      <w:bookmarkStart w:id="10" w:name="_Toc8647037"/>
      <w:r>
        <w:rPr>
          <w:lang w:val="ru-RU"/>
        </w:rPr>
        <w:t>О предоставлении бухгалтерской отчетности</w:t>
      </w:r>
      <w:bookmarkEnd w:id="9"/>
      <w:bookmarkEnd w:id="10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D50CB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649" w:rsidRDefault="00763649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Оговорка №9.</w:t>
      </w:r>
    </w:p>
    <w:p w:rsidR="00E943CA" w:rsidRPr="00E943CA" w:rsidRDefault="00E943CA" w:rsidP="00E943CA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b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тандартные налоговые оговорки</w:t>
      </w:r>
      <w:r w:rsidRPr="00E943C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50CBB" w:rsidRPr="00484663" w:rsidRDefault="00D50CBB" w:rsidP="00D50CBB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Продавец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Покупателем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Покупатель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50CBB" w:rsidRPr="00484663" w:rsidRDefault="00D50CBB" w:rsidP="00D50CBB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Продавец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Покупателю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50CBB" w:rsidRPr="00484663" w:rsidRDefault="00D50CBB" w:rsidP="00D50CBB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Покупатель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приобретению товаров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E943CA" w:rsidRPr="00E943CA" w:rsidRDefault="00E943CA" w:rsidP="00E943C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0CBB" w:rsidRDefault="00D50CBB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63649" w:rsidRDefault="00763649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контрагента за </w:t>
      </w:r>
      <w:proofErr w:type="spellStart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1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1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a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2"/>
        <w:gridCol w:w="4633"/>
      </w:tblGrid>
      <w:tr w:rsidR="001A77A7" w:rsidRPr="007936D1" w:rsidTr="00CF6C38">
        <w:tc>
          <w:tcPr>
            <w:tcW w:w="4672" w:type="dxa"/>
          </w:tcPr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09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Продавца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1A77A7" w:rsidRPr="0064026D" w:rsidRDefault="0064026D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64026D">
              <w:rPr>
                <w:rFonts w:ascii="Times New Roman" w:eastAsia="Calibri" w:hAnsi="Times New Roman" w:cs="Times New Roman"/>
                <w:i/>
                <w:sz w:val="24"/>
                <w:szCs w:val="24"/>
                <w:highlight w:val="lightGray"/>
                <w:lang w:val="ru-RU"/>
              </w:rPr>
              <w:t>АО «НК НПЗ»</w:t>
            </w:r>
          </w:p>
          <w:p w:rsidR="001A77A7" w:rsidRPr="0064026D" w:rsidRDefault="0064026D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64026D">
              <w:rPr>
                <w:rFonts w:ascii="Times New Roman" w:eastAsia="Calibri" w:hAnsi="Times New Roman" w:cs="Times New Roman"/>
                <w:i/>
                <w:sz w:val="24"/>
                <w:szCs w:val="24"/>
                <w:highlight w:val="lightGray"/>
                <w:lang w:val="ru-RU"/>
              </w:rPr>
              <w:t>Генеральный директор</w:t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A77A7" w:rsidRPr="0064026D" w:rsidRDefault="001A77A7" w:rsidP="001A77A7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02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="0064026D" w:rsidRPr="0064026D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ru-RU"/>
              </w:rPr>
              <w:t>С.Н. Голицаев</w:t>
            </w:r>
            <w:r w:rsidR="006402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</w:p>
          <w:p w:rsidR="001A77A7" w:rsidRDefault="001A77A7" w:rsidP="001A77A7">
            <w:pPr>
              <w:tabs>
                <w:tab w:val="left" w:pos="9390"/>
              </w:tabs>
              <w:spacing w:before="120" w:after="120" w:line="276" w:lineRule="auto"/>
              <w:ind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77A7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Покупателя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1A77A7" w:rsidRPr="007936D1" w:rsidRDefault="00D173DA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D173DA">
              <w:rPr>
                <w:rFonts w:ascii="Times New Roman" w:eastAsia="Calibri" w:hAnsi="Times New Roman" w:cs="Times New Roman"/>
                <w:i/>
                <w:sz w:val="24"/>
                <w:szCs w:val="24"/>
                <w:highlight w:val="lightGray"/>
                <w:lang w:val="ru-RU"/>
              </w:rPr>
              <w:t>__________________</w:t>
            </w:r>
          </w:p>
          <w:p w:rsidR="001A77A7" w:rsidRPr="007936D1" w:rsidRDefault="00D173DA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D173DA">
              <w:rPr>
                <w:rFonts w:ascii="Times New Roman" w:eastAsia="Calibri" w:hAnsi="Times New Roman" w:cs="Times New Roman"/>
                <w:i/>
                <w:sz w:val="24"/>
                <w:szCs w:val="24"/>
                <w:highlight w:val="lightGray"/>
                <w:lang w:val="ru-RU"/>
              </w:rPr>
              <w:t>_______________</w:t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A77A7" w:rsidRPr="00D173DA" w:rsidRDefault="001A77A7" w:rsidP="001A77A7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36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="00D173DA" w:rsidRPr="00D173DA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highlight w:val="lightGray"/>
                <w:lang w:val="ru-RU"/>
              </w:rPr>
              <w:t>________________</w:t>
            </w:r>
          </w:p>
          <w:p w:rsidR="001A77A7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D173DA" w:rsidRPr="00D173DA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_____________</w:t>
      </w:r>
      <w:r w:rsidR="003A3A8E"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3A3A8E"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3A3A8E" w:rsidRPr="003A3A8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  <w:lang w:val="ru-RU"/>
        </w:rPr>
        <w:t>«__» __________ 20__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1B14AC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12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2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1B14AC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1B14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1B14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1B14AC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64026D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D173DA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17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val="ru-RU" w:eastAsia="ru-RU"/>
              </w:rPr>
              <w:t>_______________</w:t>
            </w:r>
          </w:p>
          <w:p w:rsidR="002D38AB" w:rsidRPr="00271465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4026D" w:rsidRPr="00D45F3A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С.Н. Голицаев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D173DA" w:rsidRPr="00D173DA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______________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D173DA" w:rsidRPr="00D173DA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____________</w:t>
      </w:r>
      <w:r w:rsidR="003A3A8E"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3A3A8E"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3A3A8E" w:rsidRPr="003A3A8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  <w:lang w:val="ru-RU"/>
        </w:rPr>
        <w:t>«__» __________ 20__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</w:t>
      </w:r>
      <w:proofErr w:type="gramStart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подпись)   </w:t>
      </w:r>
      <w:proofErr w:type="gramEnd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1B14AC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64026D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D173DA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173DA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_____________</w:t>
            </w:r>
          </w:p>
          <w:p w:rsidR="002D38AB" w:rsidRPr="00271465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4026D"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С.Н. Голицаев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D173DA" w:rsidRPr="00D173DA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D173DA" w:rsidRPr="00D173DA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____________</w:t>
      </w:r>
      <w:r w:rsidR="003A3A8E"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3A3A8E"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3A3A8E" w:rsidRPr="003A3A8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  <w:lang w:val="ru-RU"/>
        </w:rPr>
        <w:t>«__» __________ 20__</w:t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64026D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Default="00D173DA" w:rsidP="00D173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17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val="ru-RU" w:eastAsia="ru-RU"/>
              </w:rPr>
              <w:t>_______________</w:t>
            </w:r>
          </w:p>
          <w:p w:rsidR="00D173DA" w:rsidRPr="00271465" w:rsidRDefault="00D173DA" w:rsidP="00D173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4026D"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С.Н. Голицаев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D173DA" w:rsidRPr="00D173DA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D173DA" w:rsidRPr="00D173DA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____________</w:t>
      </w:r>
      <w:r w:rsidR="003A3A8E"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3A3A8E"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3A3A8E" w:rsidRPr="003A3A8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  <w:lang w:val="ru-RU"/>
        </w:rPr>
        <w:t>«__» __________ 20__</w:t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D173DA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0A625C" w:rsidRPr="003A0890" w:rsidTr="000A625C">
        <w:trPr>
          <w:trHeight w:hRule="exact" w:val="102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390EF9">
              <w:rPr>
                <w:rFonts w:ascii="Times New Roman" w:eastAsia="Times New Roman" w:hAnsi="Times New Roman" w:cs="Times New Roman"/>
                <w:lang w:val="ru-RU"/>
              </w:rPr>
              <w:t>Товарная накладная ТОРГ-12, формат утвержден приказом ФНС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54" w:lineRule="exact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90EF9">
              <w:rPr>
                <w:rFonts w:ascii="Times New Roman" w:hAnsi="Times New Roman" w:cs="Times New Roman"/>
              </w:rPr>
              <w:t>xls</w:t>
            </w:r>
            <w:proofErr w:type="spellEnd"/>
            <w:r w:rsidRPr="00390EF9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Pr="00390EF9">
              <w:rPr>
                <w:rFonts w:ascii="Times New Roman" w:hAnsi="Times New Roman" w:cs="Times New Roman"/>
              </w:rPr>
              <w:t>xlsx</w:t>
            </w:r>
            <w:proofErr w:type="spellEnd"/>
            <w:r w:rsidRPr="00390EF9">
              <w:rPr>
                <w:rFonts w:ascii="Times New Roman" w:hAnsi="Times New Roman" w:cs="Times New Roman"/>
                <w:lang w:val="ru-RU"/>
              </w:rPr>
              <w:t xml:space="preserve">), </w:t>
            </w:r>
            <w:r w:rsidRPr="00390EF9">
              <w:rPr>
                <w:rFonts w:ascii="Times New Roman" w:hAnsi="Times New Roman" w:cs="Times New Roman"/>
              </w:rPr>
              <w:t>xml</w:t>
            </w:r>
            <w:r w:rsidRPr="00390EF9">
              <w:rPr>
                <w:rFonts w:ascii="Times New Roman" w:hAnsi="Times New Roman" w:cs="Times New Roman"/>
                <w:lang w:val="ru-RU"/>
              </w:rPr>
              <w:t xml:space="preserve"> (утв. приказом ФНС России от 19.12.2018 № ММВ-7-15/820@), </w:t>
            </w:r>
            <w:r w:rsidRPr="00390EF9">
              <w:rPr>
                <w:rFonts w:ascii="Times New Roman" w:hAnsi="Times New Roman" w:cs="Times New Roman"/>
              </w:rPr>
              <w:t>word</w:t>
            </w:r>
            <w:r w:rsidRPr="00390EF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390EF9">
              <w:rPr>
                <w:rFonts w:ascii="Times New Roman" w:hAnsi="Times New Roman" w:cs="Times New Roman"/>
              </w:rPr>
              <w:t>pdf</w:t>
            </w:r>
            <w:r w:rsidRPr="00390EF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390EF9">
              <w:rPr>
                <w:rFonts w:ascii="Times New Roman" w:hAnsi="Times New Roman" w:cs="Times New Roman"/>
              </w:rPr>
              <w:t>tiff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Товарная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накладная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ТОРГ-12</w:t>
            </w:r>
          </w:p>
        </w:tc>
      </w:tr>
      <w:tr w:rsidR="000A625C" w:rsidRPr="00D173DA" w:rsidTr="000A625C">
        <w:trPr>
          <w:trHeight w:hRule="exact" w:val="845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Универсальный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передаточный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документ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(УПД)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54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390EF9">
              <w:rPr>
                <w:rFonts w:ascii="Times New Roman" w:hAnsi="Times New Roman" w:cs="Times New Roman"/>
              </w:rPr>
              <w:t>xml</w:t>
            </w:r>
            <w:r w:rsidRPr="00390EF9">
              <w:rPr>
                <w:rFonts w:ascii="Times New Roman" w:hAnsi="Times New Roman" w:cs="Times New Roman"/>
                <w:lang w:val="ru-RU"/>
              </w:rPr>
              <w:t>, утв. приказом ФНС России от 19.12.2018 № ММВ-7-15/820@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390EF9">
              <w:rPr>
                <w:rFonts w:ascii="Times New Roman" w:eastAsia="Times New Roman" w:hAnsi="Times New Roman" w:cs="Times New Roman"/>
                <w:lang w:val="ru-RU"/>
              </w:rPr>
              <w:t>Товарная накладная ТОРГ-12/Акт оказанных услуг/ Счет-фактура</w:t>
            </w:r>
          </w:p>
        </w:tc>
      </w:tr>
      <w:tr w:rsidR="000A625C" w:rsidRPr="003A0890" w:rsidTr="000A625C">
        <w:trPr>
          <w:trHeight w:hRule="exact" w:val="998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r w:rsidRPr="00390EF9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Акт оказанных услуг</w:t>
            </w:r>
            <w:r w:rsidRPr="00390EF9">
              <w:rPr>
                <w:rFonts w:ascii="Times New Roman" w:eastAsia="Times New Roman" w:hAnsi="Times New Roman" w:cs="Times New Roman"/>
                <w:lang w:val="ru-RU"/>
              </w:rPr>
              <w:t>, формат утвержден приказом ФНС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proofErr w:type="spellStart"/>
            <w:r w:rsidRPr="00390EF9">
              <w:rPr>
                <w:rFonts w:ascii="Times New Roman" w:hAnsi="Times New Roman" w:cs="Times New Roman"/>
              </w:rPr>
              <w:t>xls</w:t>
            </w:r>
            <w:proofErr w:type="spellEnd"/>
            <w:r w:rsidRPr="00390EF9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Pr="00390EF9">
              <w:rPr>
                <w:rFonts w:ascii="Times New Roman" w:hAnsi="Times New Roman" w:cs="Times New Roman"/>
              </w:rPr>
              <w:t>xlsx</w:t>
            </w:r>
            <w:proofErr w:type="spellEnd"/>
            <w:r w:rsidRPr="00390EF9">
              <w:rPr>
                <w:rFonts w:ascii="Times New Roman" w:hAnsi="Times New Roman" w:cs="Times New Roman"/>
                <w:lang w:val="ru-RU"/>
              </w:rPr>
              <w:t xml:space="preserve">), </w:t>
            </w:r>
            <w:r w:rsidRPr="00390EF9">
              <w:rPr>
                <w:rFonts w:ascii="Times New Roman" w:hAnsi="Times New Roman" w:cs="Times New Roman"/>
              </w:rPr>
              <w:t>xml</w:t>
            </w:r>
            <w:r w:rsidRPr="00390EF9">
              <w:rPr>
                <w:rFonts w:ascii="Times New Roman" w:hAnsi="Times New Roman" w:cs="Times New Roman"/>
                <w:lang w:val="ru-RU"/>
              </w:rPr>
              <w:t xml:space="preserve"> (утв. приказом ФНС России от 19.12.2018 № ММВ-7-15/820@), </w:t>
            </w:r>
            <w:r w:rsidRPr="00390EF9">
              <w:rPr>
                <w:rFonts w:ascii="Times New Roman" w:hAnsi="Times New Roman" w:cs="Times New Roman"/>
              </w:rPr>
              <w:t>word</w:t>
            </w:r>
            <w:r w:rsidRPr="00390EF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390EF9">
              <w:rPr>
                <w:rFonts w:ascii="Times New Roman" w:hAnsi="Times New Roman" w:cs="Times New Roman"/>
              </w:rPr>
              <w:t>pdf</w:t>
            </w:r>
            <w:r w:rsidRPr="00390EF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390EF9">
              <w:rPr>
                <w:rFonts w:ascii="Times New Roman" w:hAnsi="Times New Roman" w:cs="Times New Roman"/>
              </w:rPr>
              <w:t>tiff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оказанных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услуг</w:t>
            </w:r>
            <w:proofErr w:type="spellEnd"/>
          </w:p>
        </w:tc>
      </w:tr>
      <w:tr w:rsidR="000A625C" w:rsidRPr="003A0890" w:rsidTr="000A625C">
        <w:trPr>
          <w:trHeight w:hRule="exact" w:val="843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  <w:proofErr w:type="spellEnd"/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r w:rsidRPr="00390EF9">
              <w:rPr>
                <w:rFonts w:ascii="Times New Roman" w:hAnsi="Times New Roman" w:cs="Times New Roman"/>
              </w:rPr>
              <w:t>xml</w:t>
            </w:r>
            <w:r w:rsidRPr="00390EF9">
              <w:rPr>
                <w:rFonts w:ascii="Times New Roman" w:hAnsi="Times New Roman" w:cs="Times New Roman"/>
                <w:lang w:val="ru-RU"/>
              </w:rPr>
              <w:t>, утв. приказом ФНС России от 19.12.2018 № ММВ-7-15/820@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  <w:proofErr w:type="spellEnd"/>
          </w:p>
        </w:tc>
      </w:tr>
      <w:tr w:rsidR="000A625C" w:rsidRPr="003A0890" w:rsidTr="000A625C">
        <w:trPr>
          <w:trHeight w:hRule="exact" w:val="854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  <w:proofErr w:type="spellEnd"/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proofErr w:type="spellStart"/>
            <w:r w:rsidRPr="00390EF9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xml</w:t>
            </w:r>
            <w:proofErr w:type="spellEnd"/>
            <w:r w:rsidRPr="00390EF9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, утв. приказом ФНС России от 12.10.2020 № ЕД-7-26/736@  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  <w:proofErr w:type="spellEnd"/>
          </w:p>
        </w:tc>
      </w:tr>
      <w:tr w:rsidR="000A625C" w:rsidRPr="003A0890" w:rsidTr="00A6213B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  <w:proofErr w:type="spellEnd"/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390EF9">
              <w:rPr>
                <w:rFonts w:ascii="Times New Roman" w:hAnsi="Times New Roman" w:cs="Times New Roman"/>
              </w:rPr>
              <w:t>xls</w:t>
            </w:r>
            <w:proofErr w:type="spellEnd"/>
            <w:r w:rsidRPr="00390EF9">
              <w:rPr>
                <w:rFonts w:ascii="Times New Roman" w:hAnsi="Times New Roman" w:cs="Times New Roman"/>
              </w:rPr>
              <w:t>(</w:t>
            </w:r>
            <w:proofErr w:type="spellStart"/>
            <w:r w:rsidRPr="00390EF9">
              <w:rPr>
                <w:rFonts w:ascii="Times New Roman" w:hAnsi="Times New Roman" w:cs="Times New Roman"/>
              </w:rPr>
              <w:t>xlsx</w:t>
            </w:r>
            <w:proofErr w:type="spellEnd"/>
            <w:r w:rsidRPr="00390EF9">
              <w:rPr>
                <w:rFonts w:ascii="Times New Roman" w:hAnsi="Times New Roman" w:cs="Times New Roman"/>
              </w:rPr>
              <w:t>), xml, word, pdf, tiff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  <w:proofErr w:type="spellEnd"/>
          </w:p>
        </w:tc>
      </w:tr>
      <w:tr w:rsidR="000A625C" w:rsidRPr="003A0890" w:rsidTr="00A6213B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сверки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расчетов</w:t>
            </w:r>
            <w:proofErr w:type="spellEnd"/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390EF9">
              <w:rPr>
                <w:rFonts w:ascii="Times New Roman" w:hAnsi="Times New Roman" w:cs="Times New Roman"/>
              </w:rPr>
              <w:t>xls</w:t>
            </w:r>
            <w:proofErr w:type="spellEnd"/>
            <w:r w:rsidRPr="00390EF9">
              <w:rPr>
                <w:rFonts w:ascii="Times New Roman" w:hAnsi="Times New Roman" w:cs="Times New Roman"/>
              </w:rPr>
              <w:t>(</w:t>
            </w:r>
            <w:proofErr w:type="spellStart"/>
            <w:r w:rsidRPr="00390EF9">
              <w:rPr>
                <w:rFonts w:ascii="Times New Roman" w:hAnsi="Times New Roman" w:cs="Times New Roman"/>
              </w:rPr>
              <w:t>xlsx</w:t>
            </w:r>
            <w:proofErr w:type="spellEnd"/>
            <w:r w:rsidRPr="00390EF9">
              <w:rPr>
                <w:rFonts w:ascii="Times New Roman" w:hAnsi="Times New Roman" w:cs="Times New Roman"/>
              </w:rPr>
              <w:t>), xml, word, pdf, tiff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сверки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расчетов</w:t>
            </w:r>
            <w:proofErr w:type="spellEnd"/>
          </w:p>
        </w:tc>
      </w:tr>
      <w:tr w:rsidR="000A625C" w:rsidRPr="00D173DA" w:rsidTr="00A6213B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Иные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неформализованные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первичные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документы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390EF9">
              <w:rPr>
                <w:rFonts w:ascii="Times New Roman" w:hAnsi="Times New Roman" w:cs="Times New Roman"/>
              </w:rPr>
              <w:t>pdf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r w:rsidRPr="00390EF9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Аналогичные документы на бумажном носителе</w:t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0A625C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Генеральный директор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D173DA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173DA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__________________</w:t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0A62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.Н. Голицаев"/>
                  </w:textInput>
                </w:ffData>
              </w:fldChar>
            </w:r>
            <w:r w:rsidR="000A62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0A62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0A62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A625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С.Н. Голицаев</w:t>
            </w:r>
            <w:r w:rsidR="000A62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D173DA" w:rsidRPr="00D173DA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3D6F31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64026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D173DA" w:rsidRPr="00D173DA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______________</w:t>
      </w:r>
      <w:r w:rsidR="003A3A8E"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3A3A8E"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3A3A8E" w:rsidRPr="003A3A8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  <w:lang w:val="ru-RU"/>
        </w:rPr>
        <w:t>«__» __________ 20__</w:t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D173DA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0A625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64026D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D173DA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173DA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____________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64026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4026D"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С.Н. Голицаев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D173D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D173DA" w:rsidRPr="00D173DA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______________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D173DA" w:rsidRPr="00D173DA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____________</w:t>
      </w:r>
      <w:r w:rsidR="003A3A8E"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3A3A8E"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3A3A8E" w:rsidRPr="003A3A8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D9D9D9" w:themeFill="background1" w:themeFillShade="D9"/>
          <w:lang w:val="ru-RU"/>
        </w:rPr>
        <w:t>«__» __________ 20__</w:t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D173DA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7936D1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</w:t>
      </w:r>
      <w:proofErr w:type="spellStart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ая</w:t>
      </w:r>
      <w:proofErr w:type="spellEnd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A118CF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A118CF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83"/>
        <w:gridCol w:w="2558"/>
      </w:tblGrid>
      <w:tr w:rsidR="00271465" w:rsidRPr="00D173DA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A118CF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64026D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D173DA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173DA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_______________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4026D"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С.Н. Голицаев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bookmarkStart w:id="13" w:name="_GoBack"/>
            <w:bookmarkEnd w:id="13"/>
            <w:r w:rsidR="00D173DA" w:rsidRPr="00D173DA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______________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A79" w:rsidRDefault="008E1A79" w:rsidP="000B6615">
      <w:r>
        <w:separator/>
      </w:r>
    </w:p>
  </w:endnote>
  <w:endnote w:type="continuationSeparator" w:id="0">
    <w:p w:rsidR="008E1A79" w:rsidRDefault="008E1A79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A118CF" w:rsidRPr="007A44FA" w:rsidRDefault="00A118CF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D173DA" w:rsidRPr="00D173DA">
          <w:rPr>
            <w:rFonts w:ascii="Times New Roman" w:hAnsi="Times New Roman" w:cs="Times New Roman"/>
            <w:noProof/>
            <w:sz w:val="24"/>
            <w:lang w:val="ru-RU"/>
          </w:rPr>
          <w:t>21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A79" w:rsidRDefault="008E1A79" w:rsidP="000B6615">
      <w:r>
        <w:separator/>
      </w:r>
    </w:p>
  </w:footnote>
  <w:footnote w:type="continuationSeparator" w:id="0">
    <w:p w:rsidR="008E1A79" w:rsidRDefault="008E1A79" w:rsidP="000B6615">
      <w:r>
        <w:continuationSeparator/>
      </w:r>
    </w:p>
  </w:footnote>
  <w:footnote w:id="1">
    <w:p w:rsidR="00A118CF" w:rsidRDefault="00A118CF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6"/>
  </w:num>
  <w:num w:numId="4">
    <w:abstractNumId w:val="5"/>
  </w:num>
  <w:num w:numId="5">
    <w:abstractNumId w:val="17"/>
  </w:num>
  <w:num w:numId="6">
    <w:abstractNumId w:val="41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7"/>
  </w:num>
  <w:num w:numId="12">
    <w:abstractNumId w:val="18"/>
  </w:num>
  <w:num w:numId="13">
    <w:abstractNumId w:val="7"/>
  </w:num>
  <w:num w:numId="14">
    <w:abstractNumId w:val="34"/>
  </w:num>
  <w:num w:numId="15">
    <w:abstractNumId w:val="2"/>
  </w:num>
  <w:num w:numId="16">
    <w:abstractNumId w:val="38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39"/>
  </w:num>
  <w:num w:numId="25">
    <w:abstractNumId w:val="29"/>
  </w:num>
  <w:num w:numId="26">
    <w:abstractNumId w:val="37"/>
  </w:num>
  <w:num w:numId="27">
    <w:abstractNumId w:val="30"/>
  </w:num>
  <w:num w:numId="28">
    <w:abstractNumId w:val="19"/>
  </w:num>
  <w:num w:numId="29">
    <w:abstractNumId w:val="8"/>
  </w:num>
  <w:num w:numId="30">
    <w:abstractNumId w:val="33"/>
  </w:num>
  <w:num w:numId="31">
    <w:abstractNumId w:val="32"/>
  </w:num>
  <w:num w:numId="32">
    <w:abstractNumId w:val="11"/>
  </w:num>
  <w:num w:numId="33">
    <w:abstractNumId w:val="26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6"/>
  </w:num>
  <w:num w:numId="39">
    <w:abstractNumId w:val="20"/>
  </w:num>
  <w:num w:numId="40">
    <w:abstractNumId w:val="31"/>
  </w:num>
  <w:num w:numId="41">
    <w:abstractNumId w:val="21"/>
  </w:num>
  <w:num w:numId="42">
    <w:abstractNumId w:val="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12F"/>
    <w:rsid w:val="00086F16"/>
    <w:rsid w:val="000909FF"/>
    <w:rsid w:val="000A452E"/>
    <w:rsid w:val="000A5F4F"/>
    <w:rsid w:val="000A625C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3541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A77A7"/>
    <w:rsid w:val="001B14AC"/>
    <w:rsid w:val="001B3511"/>
    <w:rsid w:val="001D113C"/>
    <w:rsid w:val="001D499B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081A"/>
    <w:rsid w:val="00326BCC"/>
    <w:rsid w:val="00326C6A"/>
    <w:rsid w:val="003324CD"/>
    <w:rsid w:val="0033298C"/>
    <w:rsid w:val="00333CFE"/>
    <w:rsid w:val="00340DCA"/>
    <w:rsid w:val="00345ADB"/>
    <w:rsid w:val="00345DC2"/>
    <w:rsid w:val="00353197"/>
    <w:rsid w:val="003557A5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3A8E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6B4E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173E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0039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026D"/>
    <w:rsid w:val="006410A8"/>
    <w:rsid w:val="00645162"/>
    <w:rsid w:val="00656DD5"/>
    <w:rsid w:val="006633B9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06366"/>
    <w:rsid w:val="00726928"/>
    <w:rsid w:val="007270B9"/>
    <w:rsid w:val="00731F0D"/>
    <w:rsid w:val="00735E39"/>
    <w:rsid w:val="00750EE6"/>
    <w:rsid w:val="00751429"/>
    <w:rsid w:val="00755473"/>
    <w:rsid w:val="00756B40"/>
    <w:rsid w:val="00763649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36D1"/>
    <w:rsid w:val="00794D43"/>
    <w:rsid w:val="00795569"/>
    <w:rsid w:val="007A2477"/>
    <w:rsid w:val="007A44FA"/>
    <w:rsid w:val="007B1589"/>
    <w:rsid w:val="007C05E5"/>
    <w:rsid w:val="007C4C1C"/>
    <w:rsid w:val="007D049E"/>
    <w:rsid w:val="007D3918"/>
    <w:rsid w:val="007D71FC"/>
    <w:rsid w:val="007E49A8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1A79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4D2F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8CF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D6D6E"/>
    <w:rsid w:val="00AE5327"/>
    <w:rsid w:val="00AF2794"/>
    <w:rsid w:val="00AF2F4D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779D4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CF6C38"/>
    <w:rsid w:val="00D05876"/>
    <w:rsid w:val="00D123D5"/>
    <w:rsid w:val="00D131D9"/>
    <w:rsid w:val="00D173DA"/>
    <w:rsid w:val="00D17C19"/>
    <w:rsid w:val="00D3170E"/>
    <w:rsid w:val="00D45F3A"/>
    <w:rsid w:val="00D50CBB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43CA"/>
    <w:rsid w:val="00E9610D"/>
    <w:rsid w:val="00E97819"/>
    <w:rsid w:val="00EA062A"/>
    <w:rsid w:val="00EA7CAC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Plain Text"/>
    <w:basedOn w:val="a"/>
    <w:link w:val="afa"/>
    <w:uiPriority w:val="99"/>
    <w:unhideWhenUsed/>
    <w:rsid w:val="00E943CA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a">
    <w:name w:val="Текст Знак"/>
    <w:basedOn w:val="a0"/>
    <w:link w:val="af9"/>
    <w:uiPriority w:val="99"/>
    <w:rsid w:val="00E943CA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b">
    <w:name w:val="Emphasis"/>
    <w:basedOn w:val="a0"/>
    <w:uiPriority w:val="20"/>
    <w:qFormat/>
    <w:rsid w:val="00E943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A4941-946F-4B4B-9D5F-30006E1CE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30</Pages>
  <Words>9126</Words>
  <Characters>52019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Новиков Александр Александрович</cp:lastModifiedBy>
  <cp:revision>32</cp:revision>
  <cp:lastPrinted>2025-07-16T08:51:00Z</cp:lastPrinted>
  <dcterms:created xsi:type="dcterms:W3CDTF">2023-06-27T07:41:00Z</dcterms:created>
  <dcterms:modified xsi:type="dcterms:W3CDTF">2026-05-25T05:53:00Z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